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89" w:rsidRPr="005167B8" w:rsidRDefault="005167B8" w:rsidP="005167B8">
      <w:pPr>
        <w:jc w:val="center"/>
        <w:rPr>
          <w:rFonts w:eastAsia="SimSun"/>
          <w:b/>
          <w:sz w:val="36"/>
          <w:lang w:eastAsia="zh-CN"/>
        </w:rPr>
      </w:pPr>
      <w:r w:rsidRPr="005167B8">
        <w:rPr>
          <w:sz w:val="28"/>
        </w:rPr>
        <w:t>Formulir Permohonan Pengutusan Guru Perpajakan</w:t>
      </w:r>
      <w:r w:rsidRPr="005167B8">
        <w:rPr>
          <w:rFonts w:hint="eastAsia"/>
          <w:sz w:val="28"/>
        </w:rPr>
        <w:t xml:space="preserve"> Dari</w:t>
      </w:r>
      <w:r w:rsidRPr="005167B8">
        <w:rPr>
          <w:sz w:val="28"/>
        </w:rPr>
        <w:t xml:space="preserve"> Biro Perpajakan Nasional Wilayah Selatan Kementerian Keuangan</w:t>
      </w:r>
    </w:p>
    <w:tbl>
      <w:tblPr>
        <w:tblW w:w="9707" w:type="dxa"/>
        <w:tblInd w:w="-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837"/>
        <w:gridCol w:w="439"/>
        <w:gridCol w:w="1884"/>
        <w:gridCol w:w="1390"/>
        <w:gridCol w:w="269"/>
        <w:gridCol w:w="3402"/>
      </w:tblGrid>
      <w:tr w:rsidR="00250989" w:rsidTr="00C5283E">
        <w:trPr>
          <w:trHeight w:val="39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color w:val="0000FF"/>
                <w:sz w:val="28"/>
              </w:rPr>
            </w:pPr>
            <w:r>
              <w:rPr>
                <w:rFonts w:hint="eastAsia"/>
              </w:rPr>
              <w:t>P</w:t>
            </w:r>
            <w:r>
              <w:t>emohon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575DD0">
            <w:pPr>
              <w:snapToGrid w:val="0"/>
              <w:spacing w:line="200" w:lineRule="exact"/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  <w:tr w:rsidR="00250989" w:rsidTr="00C5283E">
        <w:trPr>
          <w:trHeight w:val="56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color w:val="0000FF"/>
                <w:sz w:val="28"/>
              </w:rPr>
            </w:pPr>
            <w:r w:rsidRPr="00342D11">
              <w:t>Orang yang dapat dihubungi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575DD0">
            <w:pPr>
              <w:snapToGrid w:val="0"/>
              <w:spacing w:line="200" w:lineRule="exact"/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  <w:tr w:rsidR="00250989" w:rsidTr="00C5283E">
        <w:trPr>
          <w:trHeight w:val="34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color w:val="0000FF"/>
                <w:sz w:val="2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89" w:rsidRDefault="00250989" w:rsidP="00575DD0">
            <w:pPr>
              <w:snapToGrid w:val="0"/>
              <w:spacing w:line="200" w:lineRule="exact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color w:val="0000FF"/>
                <w:sz w:val="28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575DD0">
            <w:pPr>
              <w:snapToGrid w:val="0"/>
              <w:spacing w:line="200" w:lineRule="exact"/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  <w:tr w:rsidR="00250989" w:rsidTr="00C5283E">
        <w:trPr>
          <w:trHeight w:val="56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</w:rPr>
            </w:pPr>
            <w:r>
              <w:t xml:space="preserve">Waktu </w:t>
            </w:r>
            <w:r w:rsidRPr="00EF162B">
              <w:t>Penyelenggaraan Ceramah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5167B8" w:rsidP="00575DD0">
            <w:pPr>
              <w:snapToGrid w:val="0"/>
              <w:spacing w:line="200" w:lineRule="exact"/>
              <w:ind w:firstLine="560"/>
              <w:jc w:val="both"/>
              <w:rPr>
                <w:lang w:eastAsia="zh-CN"/>
              </w:rPr>
            </w:pPr>
            <w:r>
              <w:rPr>
                <w:rFonts w:hint="eastAsia"/>
              </w:rPr>
              <w:t>tgl     bln     thn     pukul     s/d</w:t>
            </w:r>
          </w:p>
        </w:tc>
      </w:tr>
      <w:tr w:rsidR="00250989" w:rsidTr="00C5283E">
        <w:trPr>
          <w:trHeight w:val="40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342D11">
              <w:t>Lokasi Penyelenggaraan Ceramah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5167B8" w:rsidP="00575DD0">
            <w:pPr>
              <w:spacing w:line="200" w:lineRule="exact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Jl.     Blok     No.     Lt.     Ruang     RW.     Gg.     Kecamatan/Desa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Kota/Kabupaten</w:t>
            </w:r>
          </w:p>
        </w:tc>
      </w:tr>
      <w:tr w:rsidR="00250989" w:rsidTr="00C5283E">
        <w:trPr>
          <w:cantSplit/>
          <w:trHeight w:val="47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5167B8" w:rsidP="00575DD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</w:rPr>
            </w:pPr>
            <w:r>
              <w:t>Jumlah</w:t>
            </w:r>
            <w:r>
              <w:rPr>
                <w:rFonts w:hint="eastAsia"/>
              </w:rPr>
              <w:t xml:space="preserve"> Peserta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575DD0" w:rsidP="00575DD0">
            <w:pPr>
              <w:snapToGrid w:val="0"/>
              <w:spacing w:line="200" w:lineRule="exact"/>
              <w:ind w:firstLine="560"/>
            </w:pPr>
            <w:r>
              <w:rPr>
                <w:rFonts w:hint="eastAsia"/>
              </w:rPr>
              <w:t xml:space="preserve">  </w:t>
            </w:r>
            <w:r>
              <w:t>orang</w:t>
            </w:r>
          </w:p>
        </w:tc>
      </w:tr>
      <w:tr w:rsidR="00250989" w:rsidTr="00C5283E">
        <w:trPr>
          <w:cantSplit/>
          <w:trHeight w:val="238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5DD0" w:rsidRPr="00490D91" w:rsidRDefault="00575DD0" w:rsidP="00575DD0">
            <w:pPr>
              <w:spacing w:line="240" w:lineRule="exact"/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</w:rPr>
              <w:t xml:space="preserve">Nama </w:t>
            </w:r>
            <w:r w:rsidRPr="00EF162B">
              <w:t>Kurikulum</w:t>
            </w:r>
          </w:p>
          <w:p w:rsidR="00250989" w:rsidRDefault="00575DD0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A4F18">
              <w:rPr>
                <w:rFonts w:ascii="標楷體" w:eastAsia="SimSun" w:hAnsi="標楷體" w:cs="標楷體"/>
                <w:sz w:val="28"/>
                <w:lang w:eastAsia="zh-CN"/>
              </w:rPr>
              <w:t xml:space="preserve"> </w:t>
            </w:r>
            <w:r w:rsidR="00250989" w:rsidRPr="00CA4F18">
              <w:rPr>
                <w:rFonts w:ascii="標楷體" w:eastAsia="SimSun" w:hAnsi="標楷體" w:cs="標楷體"/>
                <w:sz w:val="28"/>
                <w:lang w:eastAsia="zh-CN"/>
              </w:rPr>
              <w:t>(</w:t>
            </w:r>
            <w:r>
              <w:rPr>
                <w:rFonts w:hint="eastAsia"/>
              </w:rPr>
              <w:t>D</w:t>
            </w:r>
            <w:r w:rsidRPr="00332A59">
              <w:t xml:space="preserve">apat </w:t>
            </w:r>
            <w:r>
              <w:rPr>
                <w:rFonts w:hint="eastAsia"/>
              </w:rPr>
              <w:t>memi</w:t>
            </w:r>
            <w:r w:rsidRPr="00332A59">
              <w:t>lih berganda</w:t>
            </w:r>
            <w:r w:rsidR="00250989" w:rsidRPr="00CA4F18">
              <w:rPr>
                <w:rFonts w:ascii="標楷體" w:eastAsia="SimSun" w:hAnsi="標楷體" w:cs="標楷體"/>
                <w:sz w:val="28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Default="00575DD0" w:rsidP="00575DD0">
            <w:pPr>
              <w:jc w:val="center"/>
              <w:rPr>
                <w:rFonts w:eastAsia="Times New Roman"/>
                <w:sz w:val="28"/>
              </w:rPr>
            </w:pPr>
            <w:r>
              <w:t>Pajak Pen</w:t>
            </w:r>
            <w:r>
              <w:rPr>
                <w:rFonts w:hint="eastAsia"/>
              </w:rPr>
              <w:t>ghasilan (PPh)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Hal-hal yang harus diketahui </w:t>
            </w:r>
            <w:r w:rsidRPr="0090070C">
              <w:t>dalam menangani</w:t>
            </w:r>
            <w:r>
              <w:rPr>
                <w:rFonts w:hint="eastAsia"/>
              </w:rPr>
              <w:t xml:space="preserve"> </w:t>
            </w:r>
            <w:r>
              <w:t xml:space="preserve">Pelaporan </w:t>
            </w:r>
            <w:r>
              <w:rPr>
                <w:rFonts w:hint="eastAsia"/>
              </w:rPr>
              <w:t>PPh</w:t>
            </w:r>
            <w:r>
              <w:t xml:space="preserve"> Ter</w:t>
            </w:r>
            <w:r>
              <w:rPr>
                <w:rFonts w:hint="eastAsia"/>
              </w:rPr>
              <w:t>padu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</w:t>
            </w:r>
            <w:r w:rsidRPr="00D24DFD">
              <w:t xml:space="preserve">eramah </w:t>
            </w:r>
            <w:r>
              <w:rPr>
                <w:rFonts w:hint="eastAsia"/>
              </w:rPr>
              <w:t xml:space="preserve">di bagian </w:t>
            </w:r>
            <w:r w:rsidRPr="00D24DFD">
              <w:t>penghematan pajak</w:t>
            </w:r>
            <w:r>
              <w:rPr>
                <w:rFonts w:hint="eastAsia"/>
              </w:rPr>
              <w:t xml:space="preserve"> PPh</w:t>
            </w:r>
            <w:r>
              <w:t xml:space="preserve"> Ter</w:t>
            </w:r>
            <w:r>
              <w:rPr>
                <w:rFonts w:hint="eastAsia"/>
              </w:rPr>
              <w:t>padu</w:t>
            </w:r>
          </w:p>
          <w:p w:rsidR="00575DD0" w:rsidRDefault="00575DD0" w:rsidP="00575DD0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Hal-hal yang harus diketahui mengenai Undang-Undang </w:t>
            </w:r>
            <w:r>
              <w:t>Pemotongan</w:t>
            </w:r>
            <w:r>
              <w:rPr>
                <w:rFonts w:hint="eastAsia"/>
              </w:rPr>
              <w:t>/Pembayaran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an Pel</w:t>
            </w:r>
            <w:r>
              <w:rPr>
                <w:rFonts w:hint="eastAsia"/>
              </w:rPr>
              <w:t>aporan PPh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Urusan Eksek</w:t>
            </w:r>
            <w:r>
              <w:rPr>
                <w:rFonts w:hint="eastAsia"/>
              </w:rPr>
              <w:t>utif</w:t>
            </w:r>
          </w:p>
          <w:p w:rsidR="00575DD0" w:rsidRDefault="00575DD0" w:rsidP="00575DD0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Undang-Undang </w:t>
            </w:r>
            <w:r>
              <w:t>Pemotongan</w:t>
            </w:r>
            <w:r>
              <w:rPr>
                <w:rFonts w:hint="eastAsia"/>
              </w:rPr>
              <w:t>/Pembayaran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an Pel</w:t>
            </w:r>
            <w:r>
              <w:rPr>
                <w:rFonts w:hint="eastAsia"/>
              </w:rPr>
              <w:t>aporan Pajak yang berlaku bagi warga asing</w:t>
            </w:r>
          </w:p>
          <w:p w:rsidR="00575DD0" w:rsidRPr="00490D91" w:rsidRDefault="00575DD0" w:rsidP="00C5283E">
            <w:pPr>
              <w:jc w:val="both"/>
              <w:rPr>
                <w:rFonts w:hint="eastAsia"/>
                <w:lang w:val="fr-FR"/>
              </w:rPr>
            </w:pPr>
            <w:r w:rsidRPr="00490D91">
              <w:rPr>
                <w:rFonts w:hint="eastAsia"/>
                <w:lang w:val="fr-FR"/>
              </w:rPr>
              <w:t>□</w:t>
            </w:r>
            <w:r w:rsidRPr="00490D91">
              <w:rPr>
                <w:rFonts w:hint="eastAsia"/>
                <w:lang w:val="fr-FR"/>
              </w:rPr>
              <w:t>Hal-hal yang harus diketahui</w:t>
            </w:r>
            <w:r w:rsidRPr="00490D91">
              <w:rPr>
                <w:lang w:val="fr-FR"/>
              </w:rPr>
              <w:t xml:space="preserve"> dalam menangani Pelapora</w:t>
            </w:r>
            <w:bookmarkStart w:id="0" w:name="_GoBack"/>
            <w:bookmarkEnd w:id="0"/>
            <w:r w:rsidRPr="00490D91">
              <w:rPr>
                <w:lang w:val="fr-FR"/>
              </w:rPr>
              <w:t xml:space="preserve">n </w:t>
            </w:r>
            <w:r w:rsidRPr="00490D91">
              <w:rPr>
                <w:rFonts w:hint="eastAsia"/>
                <w:lang w:val="fr-FR"/>
              </w:rPr>
              <w:t xml:space="preserve">Pajak </w:t>
            </w:r>
            <w:r w:rsidRPr="00490D91">
              <w:rPr>
                <w:lang w:val="fr-FR"/>
              </w:rPr>
              <w:t>Penjualan</w:t>
            </w:r>
          </w:p>
          <w:p w:rsidR="00575DD0" w:rsidRPr="00490D91" w:rsidRDefault="00575DD0" w:rsidP="00575DD0">
            <w:pPr>
              <w:ind w:left="240" w:hangingChars="100" w:hanging="240"/>
              <w:jc w:val="both"/>
              <w:rPr>
                <w:rFonts w:hint="eastAsia"/>
                <w:lang w:val="fr-FR"/>
              </w:rPr>
            </w:pPr>
            <w:r w:rsidRPr="00490D91">
              <w:rPr>
                <w:rFonts w:hint="eastAsia"/>
                <w:lang w:val="fr-FR"/>
              </w:rPr>
              <w:t>□</w:t>
            </w:r>
            <w:r w:rsidRPr="00490D91">
              <w:rPr>
                <w:rFonts w:hint="eastAsia"/>
                <w:lang w:val="fr-FR"/>
              </w:rPr>
              <w:t xml:space="preserve">Hal-hal yang harus diketahui </w:t>
            </w:r>
            <w:r w:rsidRPr="00490D91">
              <w:rPr>
                <w:lang w:val="fr-FR"/>
              </w:rPr>
              <w:t>dalam menangani</w:t>
            </w:r>
            <w:r w:rsidRPr="00490D91">
              <w:rPr>
                <w:rFonts w:hint="eastAsia"/>
                <w:lang w:val="fr-FR"/>
              </w:rPr>
              <w:t xml:space="preserve"> </w:t>
            </w:r>
            <w:r w:rsidRPr="00490D91">
              <w:rPr>
                <w:lang w:val="fr-FR"/>
              </w:rPr>
              <w:t xml:space="preserve">Pelaporan </w:t>
            </w:r>
            <w:r w:rsidRPr="00490D91">
              <w:rPr>
                <w:rFonts w:hint="eastAsia"/>
                <w:lang w:val="fr-FR"/>
              </w:rPr>
              <w:t xml:space="preserve">Pembayaran Tentatif Pajak </w:t>
            </w:r>
            <w:r w:rsidRPr="00490D91">
              <w:rPr>
                <w:lang w:val="fr-FR"/>
              </w:rPr>
              <w:t>Penjualan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Penjelasan Undang-Undang Pajak</w:t>
            </w:r>
            <w:r w:rsidRPr="004A120A">
              <w:t xml:space="preserve"> </w:t>
            </w:r>
            <w:r>
              <w:t>Penjualan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Standar Pemeriksaan Pajak</w:t>
            </w:r>
            <w:r w:rsidRPr="004A120A">
              <w:t xml:space="preserve"> </w:t>
            </w:r>
            <w:r>
              <w:t>Penjualan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 xml:space="preserve">eralihan </w:t>
            </w:r>
            <w:r>
              <w:rPr>
                <w:rFonts w:hint="eastAsia"/>
              </w:rPr>
              <w:t>H</w:t>
            </w:r>
            <w:r w:rsidRPr="00AA637D">
              <w:t>arga</w:t>
            </w:r>
          </w:p>
          <w:p w:rsidR="00250989" w:rsidRPr="00575DD0" w:rsidRDefault="00575DD0" w:rsidP="00575DD0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□</w:t>
            </w:r>
            <w:r w:rsidRPr="00AA637D">
              <w:t>Sistem Minimum</w:t>
            </w:r>
            <w:r>
              <w:t xml:space="preserve"> </w:t>
            </w:r>
            <w:r w:rsidRPr="00AA637D">
              <w:t xml:space="preserve">Pajak </w:t>
            </w:r>
            <w:r>
              <w:rPr>
                <w:rFonts w:hint="eastAsia"/>
              </w:rPr>
              <w:t>(termasuk p</w:t>
            </w:r>
            <w:r>
              <w:t>en</w:t>
            </w:r>
            <w:r>
              <w:rPr>
                <w:rFonts w:hint="eastAsia"/>
              </w:rPr>
              <w:t>ghasilan luar negeri)</w:t>
            </w:r>
          </w:p>
        </w:tc>
      </w:tr>
      <w:tr w:rsidR="00250989" w:rsidTr="00C5283E">
        <w:trPr>
          <w:cantSplit/>
          <w:trHeight w:val="56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Pr="00575DD0" w:rsidRDefault="00575DD0" w:rsidP="00575DD0">
            <w:pPr>
              <w:jc w:val="center"/>
              <w:rPr>
                <w:rFonts w:hint="eastAsia"/>
              </w:rPr>
            </w:pPr>
            <w:r>
              <w:t>Pajak Penjualan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Penjelasan </w:t>
            </w:r>
            <w:r>
              <w:t>h</w:t>
            </w:r>
            <w:r>
              <w:rPr>
                <w:rFonts w:hint="eastAsia"/>
              </w:rPr>
              <w:t>u</w:t>
            </w:r>
            <w:r>
              <w:t>kum</w:t>
            </w:r>
            <w:r>
              <w:rPr>
                <w:rFonts w:hint="eastAsia"/>
              </w:rPr>
              <w:t xml:space="preserve"> dan peraturan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Hal-hal yang harus diketahui dalam menangani p</w:t>
            </w:r>
            <w:r>
              <w:t>elaporan</w:t>
            </w:r>
            <w:r>
              <w:rPr>
                <w:rFonts w:hint="eastAsia"/>
              </w:rPr>
              <w:t xml:space="preserve"> pajak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Faktur </w:t>
            </w:r>
            <w:r>
              <w:rPr>
                <w:rFonts w:hint="eastAsia"/>
              </w:rPr>
              <w:t>e</w:t>
            </w:r>
            <w:r>
              <w:t>lektr</w:t>
            </w:r>
            <w:r>
              <w:rPr>
                <w:rFonts w:hint="eastAsia"/>
              </w:rPr>
              <w:t>onik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AA637D">
              <w:t>Nol Tarif Pajak</w:t>
            </w:r>
          </w:p>
          <w:p w:rsidR="00575DD0" w:rsidRPr="00490D91" w:rsidRDefault="00575DD0" w:rsidP="00575DD0">
            <w:pPr>
              <w:rPr>
                <w:rFonts w:hint="eastAsia"/>
                <w:lang w:val="fr-FR"/>
              </w:rPr>
            </w:pPr>
            <w:r w:rsidRPr="00490D91">
              <w:rPr>
                <w:rFonts w:hint="eastAsia"/>
                <w:lang w:val="fr-FR"/>
              </w:rPr>
              <w:t>□</w:t>
            </w:r>
            <w:r w:rsidRPr="00490D91">
              <w:rPr>
                <w:rFonts w:hint="eastAsia"/>
                <w:lang w:val="fr-FR"/>
              </w:rPr>
              <w:t>P</w:t>
            </w:r>
            <w:r w:rsidRPr="00490D91">
              <w:rPr>
                <w:lang w:val="fr-FR"/>
              </w:rPr>
              <w:t>enerbitan faktur seragam</w:t>
            </w:r>
          </w:p>
          <w:p w:rsidR="00250989" w:rsidRPr="00575DD0" w:rsidRDefault="00575DD0" w:rsidP="00575DD0">
            <w:pPr>
              <w:rPr>
                <w:lang w:val="fr-FR" w:eastAsia="zh-CN"/>
              </w:rPr>
            </w:pPr>
            <w:r w:rsidRPr="00490D91">
              <w:rPr>
                <w:rFonts w:hint="eastAsia"/>
                <w:lang w:val="fr-FR"/>
              </w:rPr>
              <w:t>□</w:t>
            </w:r>
            <w:r w:rsidRPr="00490D91">
              <w:rPr>
                <w:rFonts w:hint="eastAsia"/>
                <w:lang w:val="fr-FR"/>
              </w:rPr>
              <w:t>Jenis umum pelanggaran pajak</w:t>
            </w:r>
          </w:p>
        </w:tc>
      </w:tr>
      <w:tr w:rsidR="00250989" w:rsidTr="00C5283E">
        <w:trPr>
          <w:cantSplit/>
          <w:trHeight w:val="56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Pr="00575DD0" w:rsidRDefault="00575DD0" w:rsidP="00575DD0">
            <w:pPr>
              <w:jc w:val="center"/>
              <w:rPr>
                <w:rFonts w:hint="eastAsia"/>
              </w:rPr>
            </w:pPr>
            <w:r>
              <w:t>Pajak War</w:t>
            </w:r>
            <w:r>
              <w:t>isan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Penjelasan </w:t>
            </w:r>
            <w:r>
              <w:t>h</w:t>
            </w:r>
            <w:r>
              <w:rPr>
                <w:rFonts w:hint="eastAsia"/>
              </w:rPr>
              <w:t>u</w:t>
            </w:r>
            <w:r>
              <w:t>kum</w:t>
            </w:r>
            <w:r>
              <w:rPr>
                <w:rFonts w:hint="eastAsia"/>
              </w:rPr>
              <w:t xml:space="preserve"> dan peraturan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</w:t>
            </w:r>
            <w:r w:rsidRPr="005B62C9">
              <w:t xml:space="preserve">empraktekkan cara pelaporan </w:t>
            </w:r>
            <w:r>
              <w:rPr>
                <w:rFonts w:hint="eastAsia"/>
              </w:rPr>
              <w:t>p</w:t>
            </w:r>
            <w:r w:rsidRPr="005B62C9">
              <w:t>ajak</w:t>
            </w:r>
          </w:p>
          <w:p w:rsidR="00250989" w:rsidRPr="00575DD0" w:rsidRDefault="00575DD0" w:rsidP="00575DD0">
            <w:pPr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</w:t>
            </w:r>
            <w:r w:rsidRPr="00D24DFD">
              <w:t xml:space="preserve">eramah </w:t>
            </w:r>
            <w:r>
              <w:rPr>
                <w:rFonts w:hint="eastAsia"/>
              </w:rPr>
              <w:t xml:space="preserve">di bagian </w:t>
            </w:r>
            <w:r w:rsidRPr="00D24DFD">
              <w:t>penghematan pajak</w:t>
            </w:r>
          </w:p>
        </w:tc>
      </w:tr>
      <w:tr w:rsidR="00250989" w:rsidTr="00C5283E">
        <w:trPr>
          <w:cantSplit/>
          <w:trHeight w:val="56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Default="00575DD0" w:rsidP="00575DD0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</w:rPr>
            </w:pPr>
            <w:r w:rsidRPr="00622211">
              <w:t xml:space="preserve">Pajak </w:t>
            </w:r>
            <w:r>
              <w:t>Pemberian Warisan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Penjelasan </w:t>
            </w:r>
            <w:r>
              <w:t>h</w:t>
            </w:r>
            <w:r>
              <w:rPr>
                <w:rFonts w:hint="eastAsia"/>
              </w:rPr>
              <w:t>u</w:t>
            </w:r>
            <w:r>
              <w:t>kum</w:t>
            </w:r>
            <w:r>
              <w:rPr>
                <w:rFonts w:hint="eastAsia"/>
              </w:rPr>
              <w:t xml:space="preserve"> dan peraturan</w:t>
            </w:r>
          </w:p>
          <w:p w:rsidR="00575DD0" w:rsidRDefault="00575DD0" w:rsidP="00575D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</w:t>
            </w:r>
            <w:r w:rsidRPr="005B62C9">
              <w:t xml:space="preserve">empraktekkan cara pelaporan </w:t>
            </w:r>
            <w:r>
              <w:rPr>
                <w:rFonts w:hint="eastAsia"/>
              </w:rPr>
              <w:t>p</w:t>
            </w:r>
            <w:r w:rsidRPr="005B62C9">
              <w:t>ajak</w:t>
            </w:r>
          </w:p>
          <w:p w:rsidR="00250989" w:rsidRDefault="00575DD0" w:rsidP="00575DD0">
            <w:pPr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</w:t>
            </w:r>
            <w:r w:rsidRPr="00D24DFD">
              <w:t xml:space="preserve">eramah </w:t>
            </w:r>
            <w:r>
              <w:rPr>
                <w:rFonts w:hint="eastAsia"/>
              </w:rPr>
              <w:t xml:space="preserve">di bagian </w:t>
            </w:r>
            <w:r w:rsidRPr="00D24DFD">
              <w:t>penghematan pajak</w:t>
            </w:r>
          </w:p>
        </w:tc>
      </w:tr>
      <w:tr w:rsidR="00250989" w:rsidTr="00C5283E">
        <w:trPr>
          <w:cantSplit/>
          <w:trHeight w:val="56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E85125" w:rsidP="00575DD0">
            <w:pPr>
              <w:snapToGrid w:val="0"/>
              <w:spacing w:line="240" w:lineRule="exact"/>
              <w:jc w:val="both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Penjelasan</w:t>
            </w:r>
            <w:r>
              <w:t xml:space="preserve"> </w:t>
            </w:r>
            <w:r>
              <w:rPr>
                <w:rFonts w:hint="eastAsia"/>
              </w:rPr>
              <w:t>Undang-Undang</w:t>
            </w:r>
            <w:r>
              <w:t xml:space="preserve"> P</w:t>
            </w:r>
            <w:r>
              <w:rPr>
                <w:rFonts w:hint="eastAsia"/>
              </w:rPr>
              <w:t xml:space="preserve">ajak </w:t>
            </w:r>
            <w:r w:rsidRPr="000C0970">
              <w:t>Komoditas</w:t>
            </w:r>
            <w:r>
              <w:rPr>
                <w:rFonts w:hint="eastAsia"/>
              </w:rPr>
              <w:t xml:space="preserve"> dan hal-hal yang harus diketahui dalam menangani p</w:t>
            </w:r>
            <w:r>
              <w:t>elaporan</w:t>
            </w:r>
            <w:r>
              <w:rPr>
                <w:rFonts w:hint="eastAsia"/>
              </w:rPr>
              <w:t xml:space="preserve"> pajak</w:t>
            </w:r>
          </w:p>
        </w:tc>
      </w:tr>
      <w:tr w:rsidR="00250989" w:rsidTr="00C5283E">
        <w:trPr>
          <w:cantSplit/>
          <w:trHeight w:val="56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E85125" w:rsidP="00575DD0">
            <w:pPr>
              <w:snapToGrid w:val="0"/>
              <w:spacing w:line="240" w:lineRule="exact"/>
              <w:jc w:val="both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Penjelasan</w:t>
            </w:r>
            <w:r>
              <w:t xml:space="preserve"> </w:t>
            </w:r>
            <w:r>
              <w:rPr>
                <w:rFonts w:hint="eastAsia"/>
              </w:rPr>
              <w:t>Undang-Undang</w:t>
            </w:r>
            <w:r>
              <w:t xml:space="preserve"> Pajak Tembakau</w:t>
            </w:r>
            <w:r>
              <w:rPr>
                <w:rFonts w:hint="eastAsia"/>
              </w:rPr>
              <w:t>/</w:t>
            </w:r>
            <w:r>
              <w:t>Alkohol</w:t>
            </w:r>
            <w:r>
              <w:rPr>
                <w:rFonts w:hint="eastAsia"/>
              </w:rPr>
              <w:t xml:space="preserve"> dan</w:t>
            </w:r>
            <w:r w:rsidRPr="00C04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hal-hal yang harus diketahui dalam menangani p</w:t>
            </w:r>
            <w:r>
              <w:t>elaporan</w:t>
            </w:r>
            <w:r>
              <w:rPr>
                <w:rFonts w:hint="eastAsia"/>
              </w:rPr>
              <w:t xml:space="preserve"> pajak</w:t>
            </w:r>
          </w:p>
        </w:tc>
      </w:tr>
      <w:tr w:rsidR="00250989" w:rsidTr="00C5283E">
        <w:trPr>
          <w:cantSplit/>
          <w:trHeight w:val="26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Pr="008727B4" w:rsidRDefault="008727B4" w:rsidP="008727B4">
            <w:pPr>
              <w:rPr>
                <w:lang w:val="fr-FR" w:eastAsia="zh-CN"/>
              </w:rPr>
            </w:pPr>
            <w:r w:rsidRPr="00490D91">
              <w:rPr>
                <w:rFonts w:hint="eastAsia"/>
                <w:lang w:val="fr-FR"/>
              </w:rPr>
              <w:t>□</w:t>
            </w:r>
            <w:r w:rsidRPr="00490D91">
              <w:rPr>
                <w:rFonts w:hint="eastAsia"/>
                <w:lang w:val="fr-FR"/>
              </w:rPr>
              <w:t>I</w:t>
            </w:r>
            <w:r w:rsidRPr="00490D91">
              <w:rPr>
                <w:lang w:val="fr-FR"/>
              </w:rPr>
              <w:t>ntroduksi</w:t>
            </w:r>
            <w:r w:rsidRPr="00490D91">
              <w:rPr>
                <w:rFonts w:hint="eastAsia"/>
                <w:lang w:val="fr-FR"/>
              </w:rPr>
              <w:t xml:space="preserve"> </w:t>
            </w:r>
            <w:r w:rsidRPr="00490D91">
              <w:rPr>
                <w:lang w:val="fr-FR"/>
              </w:rPr>
              <w:t>Pajak Komoditas</w:t>
            </w:r>
            <w:r w:rsidRPr="00490D91">
              <w:rPr>
                <w:rFonts w:hint="eastAsia"/>
                <w:lang w:val="fr-FR"/>
              </w:rPr>
              <w:t>/</w:t>
            </w:r>
            <w:r w:rsidRPr="00490D91">
              <w:rPr>
                <w:lang w:val="fr-FR"/>
              </w:rPr>
              <w:t>Jasa Khusus</w:t>
            </w:r>
          </w:p>
        </w:tc>
      </w:tr>
      <w:tr w:rsidR="00250989" w:rsidTr="00C5283E">
        <w:trPr>
          <w:cantSplit/>
          <w:trHeight w:val="314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8727B4" w:rsidP="00575DD0">
            <w:pPr>
              <w:snapToGrid w:val="0"/>
              <w:spacing w:line="240" w:lineRule="exact"/>
              <w:jc w:val="both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</w:t>
            </w:r>
            <w:r w:rsidRPr="00705888">
              <w:t>ntroduksi</w:t>
            </w:r>
            <w:r>
              <w:rPr>
                <w:rFonts w:hint="eastAsia"/>
              </w:rPr>
              <w:t xml:space="preserve"> pelaporan pajak on-line</w:t>
            </w:r>
          </w:p>
        </w:tc>
      </w:tr>
      <w:tr w:rsidR="00250989" w:rsidTr="00C5283E">
        <w:trPr>
          <w:cantSplit/>
          <w:trHeight w:val="26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575DD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8727B4" w:rsidP="00575DD0">
            <w:pPr>
              <w:snapToGrid w:val="0"/>
              <w:spacing w:line="240" w:lineRule="exact"/>
              <w:jc w:val="both"/>
            </w:pPr>
            <w:r>
              <w:rPr>
                <w:rFonts w:hint="eastAsia"/>
              </w:rPr>
              <w:t>L</w:t>
            </w:r>
            <w:r>
              <w:t>ainnya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>：</w:t>
            </w:r>
            <w:r w:rsidR="00250989" w:rsidRPr="00CA4F18">
              <w:rPr>
                <w:rFonts w:eastAsia="SimSun" w:hint="eastAsia"/>
                <w:color w:val="0000FF"/>
                <w:sz w:val="28"/>
                <w:bdr w:val="single" w:sz="4" w:space="0" w:color="000000"/>
                <w:lang w:eastAsia="zh-CN"/>
              </w:rPr>
              <w:t xml:space="preserve">　</w:t>
            </w:r>
          </w:p>
        </w:tc>
      </w:tr>
      <w:tr w:rsidR="00250989" w:rsidTr="00C5283E">
        <w:trPr>
          <w:cantSplit/>
          <w:trHeight w:val="70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8727B4" w:rsidP="00575DD0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</w:rPr>
              <w:t>Adakah menunjuk guru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83E" w:rsidRDefault="00C5283E" w:rsidP="00C5283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Ada (Divisi:          Nama Guru:          ) </w:t>
            </w:r>
          </w:p>
          <w:p w:rsidR="00250989" w:rsidRPr="00C5283E" w:rsidRDefault="00C5283E" w:rsidP="00C5283E">
            <w:pPr>
              <w:rPr>
                <w:rFonts w:eastAsia="SimSun"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Tidak ada, harap </w:t>
            </w:r>
            <w:r>
              <w:t>ditunjuk</w:t>
            </w:r>
            <w:r>
              <w:rPr>
                <w:rFonts w:hint="eastAsia"/>
              </w:rPr>
              <w:t xml:space="preserve"> oleh </w:t>
            </w:r>
            <w:r w:rsidRPr="00AA3C6D">
              <w:t>Biro Perpajakan Nasional</w:t>
            </w:r>
            <w:r>
              <w:rPr>
                <w:rFonts w:hint="eastAsia"/>
              </w:rPr>
              <w:t>.</w:t>
            </w:r>
          </w:p>
        </w:tc>
      </w:tr>
      <w:tr w:rsidR="00250989" w:rsidTr="00C5283E">
        <w:trPr>
          <w:cantSplit/>
          <w:trHeight w:val="567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C5283E" w:rsidP="00575DD0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</w:rPr>
              <w:t>Adakah peralatan</w:t>
            </w:r>
            <w:r w:rsidRPr="00596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proyektor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89" w:rsidRDefault="00C5283E" w:rsidP="00575DD0">
            <w:pPr>
              <w:snapToGrid w:val="0"/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Ada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Tidak ada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C5283E" w:rsidP="00575DD0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</w:rPr>
              <w:t>Adakah ruang k</w:t>
            </w:r>
            <w:r>
              <w:t>omputer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C5283E" w:rsidP="00575DD0">
            <w:pPr>
              <w:snapToGrid w:val="0"/>
              <w:spacing w:line="24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Ada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Tidak ada</w:t>
            </w:r>
          </w:p>
        </w:tc>
      </w:tr>
    </w:tbl>
    <w:p w:rsidR="00C5283E" w:rsidRDefault="00C5283E" w:rsidP="00C5283E">
      <w:pPr>
        <w:jc w:val="both"/>
      </w:pPr>
      <w:r>
        <w:rPr>
          <w:rFonts w:hint="eastAsia"/>
        </w:rPr>
        <w:t>Se</w:t>
      </w:r>
      <w:r>
        <w:t xml:space="preserve">telah </w:t>
      </w:r>
      <w:r>
        <w:rPr>
          <w:rFonts w:hint="eastAsia"/>
        </w:rPr>
        <w:t>selesai meng</w:t>
      </w:r>
      <w:r>
        <w:t>isi</w:t>
      </w:r>
      <w:r>
        <w:rPr>
          <w:rFonts w:hint="eastAsia"/>
        </w:rPr>
        <w:t>, s</w:t>
      </w:r>
      <w:r>
        <w:t>ilakan kirim ke: 1b@ntbsa.gov.tw</w:t>
      </w:r>
      <w:r>
        <w:rPr>
          <w:rFonts w:hint="eastAsia"/>
        </w:rPr>
        <w:t>,</w:t>
      </w:r>
      <w:r>
        <w:t xml:space="preserve"> atau fax</w:t>
      </w:r>
      <w:r>
        <w:rPr>
          <w:rFonts w:hint="eastAsia"/>
        </w:rPr>
        <w:t xml:space="preserve"> ke</w:t>
      </w:r>
      <w:r>
        <w:t>: 06-2221019</w:t>
      </w:r>
      <w:r>
        <w:rPr>
          <w:rFonts w:hint="eastAsia"/>
        </w:rPr>
        <w:t xml:space="preserve">. </w:t>
      </w:r>
      <w:r>
        <w:t>Formulir Per</w:t>
      </w:r>
      <w:r>
        <w:rPr>
          <w:rFonts w:hint="eastAsia"/>
        </w:rPr>
        <w:t>mohonan setelah dit</w:t>
      </w:r>
      <w:r>
        <w:t>erima</w:t>
      </w:r>
      <w:r>
        <w:rPr>
          <w:rFonts w:hint="eastAsia"/>
        </w:rPr>
        <w:t xml:space="preserve"> oleh BPN-WS </w:t>
      </w:r>
      <w:r>
        <w:t>aka</w:t>
      </w:r>
      <w:r>
        <w:rPr>
          <w:rFonts w:hint="eastAsia"/>
        </w:rPr>
        <w:t>n</w:t>
      </w:r>
      <w:r>
        <w:t xml:space="preserve"> ada</w:t>
      </w:r>
      <w:r>
        <w:rPr>
          <w:rFonts w:hint="eastAsia"/>
        </w:rPr>
        <w:t xml:space="preserve"> </w:t>
      </w:r>
      <w:r>
        <w:t xml:space="preserve">orang yang bertanggung jawab </w:t>
      </w:r>
      <w:r>
        <w:rPr>
          <w:rFonts w:hint="eastAsia"/>
        </w:rPr>
        <w:t xml:space="preserve">untuk </w:t>
      </w:r>
      <w:r w:rsidRPr="0059634F">
        <w:t>menghubungi</w:t>
      </w:r>
      <w:r>
        <w:rPr>
          <w:rFonts w:hint="eastAsia"/>
        </w:rPr>
        <w:t xml:space="preserve"> segala urusan yang terkait,</w:t>
      </w:r>
      <w:r>
        <w:t xml:space="preserve"> Tel: 06-2223111 ext 1001 Nona Song.</w:t>
      </w:r>
    </w:p>
    <w:p w:rsidR="00886B34" w:rsidRPr="00C5283E" w:rsidRDefault="00886B34" w:rsidP="00C5283E">
      <w:pPr>
        <w:spacing w:before="180" w:line="360" w:lineRule="exact"/>
      </w:pPr>
    </w:p>
    <w:sectPr w:rsidR="00886B34" w:rsidRPr="00C5283E" w:rsidSect="00250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8C" w:rsidRDefault="00DE0E8C" w:rsidP="005167B8">
      <w:r>
        <w:separator/>
      </w:r>
    </w:p>
  </w:endnote>
  <w:endnote w:type="continuationSeparator" w:id="0">
    <w:p w:rsidR="00DE0E8C" w:rsidRDefault="00DE0E8C" w:rsidP="005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8C" w:rsidRDefault="00DE0E8C" w:rsidP="005167B8">
      <w:r>
        <w:separator/>
      </w:r>
    </w:p>
  </w:footnote>
  <w:footnote w:type="continuationSeparator" w:id="0">
    <w:p w:rsidR="00DE0E8C" w:rsidRDefault="00DE0E8C" w:rsidP="0051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89"/>
    <w:rsid w:val="00250989"/>
    <w:rsid w:val="005167B8"/>
    <w:rsid w:val="00575DD0"/>
    <w:rsid w:val="008727B4"/>
    <w:rsid w:val="00886B34"/>
    <w:rsid w:val="00C5283E"/>
    <w:rsid w:val="00DE0E8C"/>
    <w:rsid w:val="00E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8F9F8-0425-4526-B7B8-5D3E89B1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8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7B8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7B8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2016-11-15T07:59:00Z</dcterms:created>
  <dcterms:modified xsi:type="dcterms:W3CDTF">2016-11-15T08:08:00Z</dcterms:modified>
</cp:coreProperties>
</file>